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Vehicle geolocation policy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Template by TrapSpotter BV for employers using TrapSpotter Fleet in Luxembourg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For the employer: read this first and delete this box before you distribute the text</w:t>
            </w:r>
          </w:p>
          <w:p>
            <w:pPr>
              <w:pStyle w:val="ListParagraph"/>
              <w:numPr>
                <w:ilvl w:val="0"/>
                <w:numId w:val="2"/>
              </w:numPr>
              <w:spacing w:after="60"/>
            </w:pPr>
            <w:r>
              <w:rPr>
                <w:rFonts w:ascii="Calibri" w:cs="Calibri" w:eastAsia="Calibri" w:hAnsi="Calibri"/>
              </w:rPr>
              <w:t xml:space="preserve">This is a template, not legal advice. Fill in the yellow fields, delete what does not apply and have the text reviewed by a legal adviser.</w:t>
            </w:r>
          </w:p>
          <w:p>
            <w:pPr>
              <w:pStyle w:val="ListParagraph"/>
              <w:numPr>
                <w:ilvl w:val="0"/>
                <w:numId w:val="2"/>
              </w:numPr>
              <w:spacing w:after="60"/>
            </w:pPr>
            <w:r>
              <w:rPr>
                <w:rFonts w:ascii="Calibri" w:cs="Calibri" w:eastAsia="Calibri" w:hAnsi="Calibri"/>
              </w:rPr>
              <w:t xml:space="preserve">You are the controller of the data that TrapSpotter Fleet records for you. TrapSpotter BV is your processor (data processing agreement attached to the business terms).</w:t>
            </w:r>
          </w:p>
          <w:p>
            <w:pPr>
              <w:pStyle w:val="ListParagraph"/>
              <w:numPr>
                <w:ilvl w:val="0"/>
                <w:numId w:val="2"/>
              </w:numPr>
              <w:spacing w:after="60"/>
            </w:pPr>
            <w:r>
              <w:rPr>
                <w:rFonts w:ascii="Calibri" w:cs="Calibri" w:eastAsia="Calibri" w:hAnsi="Calibri"/>
              </w:rPr>
              <w:t xml:space="preserve">What the law in Luxembourg still requires of you before you start is set out in the next box.</w:t>
            </w:r>
          </w:p>
        </w:tc>
      </w:tr>
    </w:tbl>
    <w:p>
      <w:pPr>
        <w:spacing w:after="12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What you still need to do in Luxembourg</w:t>
            </w:r>
          </w:p>
          <w:p>
            <w:pPr>
              <w:pStyle w:val="ListParagraph"/>
              <w:numPr>
                <w:ilvl w:val="0"/>
                <w:numId w:val="2"/>
              </w:numPr>
              <w:spacing w:after="60"/>
            </w:pPr>
            <w:r>
              <w:rPr>
                <w:rFonts w:ascii="Calibri" w:cs="Calibri" w:eastAsia="Calibri" w:hAnsi="Calibri"/>
              </w:rPr>
              <w:t xml:space="preserve">Inform, in advance, the comité mixte or, where there is no comité, the délégation du personnel or, where there is no délégation, the Inspection du travail et des mines (ITM). Provide a detailed description of the purpose, the operation and the retention periods, and your formal undertaking not to use the data for any other purpose (Article L.261-1(2) of the Code du travail).</w:t>
            </w:r>
          </w:p>
          <w:p>
            <w:pPr>
              <w:pStyle w:val="ListParagraph"/>
              <w:numPr>
                <w:ilvl w:val="0"/>
                <w:numId w:val="2"/>
              </w:numPr>
              <w:spacing w:after="60"/>
            </w:pPr>
            <w:r>
              <w:rPr>
                <w:rFonts w:ascii="Calibri" w:cs="Calibri" w:eastAsia="Calibri" w:hAnsi="Calibri"/>
              </w:rPr>
              <w:t xml:space="preserve">Within fifteen days of that information, a prior opinion of the CNPD may be requested. Such a request suspends the introduction; the CNPD responds within one month (Article L.261-1(4)).</w:t>
            </w:r>
          </w:p>
          <w:p>
            <w:pPr>
              <w:pStyle w:val="ListParagraph"/>
              <w:numPr>
                <w:ilvl w:val="0"/>
                <w:numId w:val="2"/>
              </w:numPr>
              <w:spacing w:after="60"/>
            </w:pPr>
            <w:r>
              <w:rPr>
                <w:rFonts w:ascii="Calibri" w:cs="Calibri" w:eastAsia="Calibri" w:hAnsi="Calibri"/>
              </w:rPr>
              <w:t xml:space="preserve">If the system also serves a purpose referred to in Article L.261-1(3) (safety and health, monitoring of performance as the only way to determine the correct pay, flexible working hours), the co-decision procedures to which that article refers apply, such as Article L.414-9 (undertakings with at least 150 employees).</w:t>
            </w:r>
          </w:p>
          <w:p>
            <w:pPr>
              <w:pStyle w:val="ListParagraph"/>
              <w:numPr>
                <w:ilvl w:val="0"/>
                <w:numId w:val="2"/>
              </w:numPr>
              <w:spacing w:after="60"/>
            </w:pPr>
            <w:r>
              <w:rPr>
                <w:rFonts w:ascii="Calibri" w:cs="Calibri" w:eastAsia="Calibri" w:hAnsi="Calibri"/>
              </w:rPr>
              <w:t xml:space="preserve">Inform every driver in advance with the information letter (Article 13 GDPR). The CNPD recommends also displaying the information clearly in every vehicle.</w:t>
            </w:r>
          </w:p>
          <w:p>
            <w:pPr>
              <w:pStyle w:val="ListParagraph"/>
              <w:numPr>
                <w:ilvl w:val="0"/>
                <w:numId w:val="2"/>
              </w:numPr>
              <w:spacing w:after="60"/>
            </w:pPr>
            <w:r>
              <w:rPr>
                <w:rFonts w:ascii="Calibri" w:cs="Calibri" w:eastAsia="Calibri" w:hAnsi="Calibri"/>
              </w:rPr>
              <w:t xml:space="preserve">Let the drivers stop the recording themselves outside working hours. The CNPD prohibits tracking during breaks, leave, commuting and medical visits: ask the drivers to stop the workday or make the trip private.</w:t>
            </w:r>
          </w:p>
          <w:p>
            <w:pPr>
              <w:pStyle w:val="ListParagraph"/>
              <w:numPr>
                <w:ilvl w:val="0"/>
                <w:numId w:val="2"/>
              </w:numPr>
              <w:spacing w:after="60"/>
            </w:pPr>
            <w:r>
              <w:rPr>
                <w:rFonts w:ascii="Calibri" w:cs="Calibri" w:eastAsia="Calibri" w:hAnsi="Calibri"/>
              </w:rPr>
              <w:t xml:space="preserve">Carry out the DPIA (template in this pack) and include the processing in your record of processing activities (Article 30 GDPR).</w:t>
            </w:r>
          </w:p>
          <w:p>
            <w:pPr>
              <w:pStyle w:val="ListParagraph"/>
              <w:numPr>
                <w:ilvl w:val="0"/>
                <w:numId w:val="2"/>
              </w:numPr>
              <w:spacing w:after="60"/>
            </w:pPr>
            <w:r>
              <w:rPr>
                <w:rFonts w:ascii="Calibri" w:cs="Calibri" w:eastAsia="Calibri" w:hAnsi="Calibri"/>
              </w:rPr>
              <w:t xml:space="preserve">In the event of a fine, provide the driver’s details within 45 days (Article 8bis of the amended Act of 25 July 2015).</w:t>
            </w:r>
          </w:p>
        </w:tc>
      </w:tr>
    </w:tbl>
    <w:p>
      <w:pPr>
        <w:spacing w:after="120"/>
      </w:pPr>
    </w:p>
    <w:p>
      <w:pPr>
        <w:spacing w:after="120" w:line="276"/>
      </w:pPr>
      <w:r>
        <w:rPr>
          <w:rFonts w:ascii="Calibri" w:cs="Calibri" w:eastAsia="Calibri" w:hAnsi="Calibri"/>
        </w:rPr>
        <w:t xml:space="preserve">This policy contains the information that Article L.261-1 of the Code du travail requires in advance on the purpose, the operation and the retention of the data.</w:t>
      </w:r>
    </w:p>
    <w:p>
      <w:pPr>
        <w:pStyle w:val="Heading1"/>
        <w:keepNext/>
        <w:spacing w:after="120" w:before="280"/>
      </w:pPr>
      <w:r>
        <w:rPr>
          <w:rFonts w:ascii="Calibri" w:cs="Calibri" w:eastAsia="Calibri" w:hAnsi="Calibri"/>
          <w:b/>
          <w:bCs/>
          <w:color w:val="1F1F1F"/>
          <w:sz w:val="26"/>
          <w:szCs w:val="26"/>
        </w:rPr>
        <w:t xml:space="preserve">1. Scope</w:t>
      </w:r>
    </w:p>
    <w:p>
      <w:pPr>
        <w:spacing w:after="120" w:line="276"/>
      </w:pPr>
      <w:r>
        <w:rPr>
          <w:rFonts w:ascii="Calibri" w:cs="Calibri" w:eastAsia="Calibri" w:hAnsi="Calibri"/>
        </w:rPr>
        <w:t xml:space="preserve">This policy applies to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[address]</w:t>
      </w:r>
      <w:r>
        <w:rPr>
          <w:rFonts w:ascii="Calibri" w:cs="Calibri" w:eastAsia="Calibri" w:hAnsi="Calibri"/>
        </w:rPr>
        <w:t xml:space="preserve">, </w:t>
      </w:r>
      <w:r>
        <w:rPr>
          <w:rFonts w:ascii="Calibri" w:cs="Calibri" w:eastAsia="Calibri" w:hAnsi="Calibri"/>
          <w:highlight w:val="yellow"/>
        </w:rPr>
        <w:t xml:space="preserve">[company number]</w:t>
      </w:r>
      <w:r>
        <w:rPr>
          <w:rFonts w:ascii="Calibri" w:cs="Calibri" w:eastAsia="Calibri" w:hAnsi="Calibri"/>
        </w:rPr>
        <w:t xml:space="preserve"> (the employer) and to all employees and other workers whom the employer invites to TrapSpotter Fleet (the drivers). It applies to the company vehicles and to the drivers’ own cars that they use for work.</w:t>
      </w:r>
    </w:p>
    <w:p>
      <w:pPr>
        <w:spacing w:after="120" w:line="276"/>
      </w:pPr>
      <w:r>
        <w:rPr>
          <w:rFonts w:ascii="Calibri" w:cs="Calibri" w:eastAsia="Calibri" w:hAnsi="Calibri"/>
        </w:rPr>
        <w:t xml:space="preserve">TrapSpotter Fleet consists of the TrapSpotter app on the driver’s phone and a console at fleet.trapspotter.com for the employer. TrapSpotter BV (Trekschurenstraat 245, 3500 Hasselt, Belgium, enterprise number 1031.603.017) provides the service as the employer’s processor.</w:t>
      </w:r>
    </w:p>
    <w:p>
      <w:pPr>
        <w:pStyle w:val="Heading1"/>
        <w:keepNext/>
        <w:spacing w:after="120" w:before="280"/>
      </w:pPr>
      <w:r>
        <w:rPr>
          <w:rFonts w:ascii="Calibri" w:cs="Calibri" w:eastAsia="Calibri" w:hAnsi="Calibri"/>
          <w:b/>
          <w:bCs/>
          <w:color w:val="1F1F1F"/>
          <w:sz w:val="26"/>
          <w:szCs w:val="26"/>
        </w:rPr>
        <w:t xml:space="preserve">2. Purposes</w:t>
      </w:r>
    </w:p>
    <w:p>
      <w:pPr>
        <w:spacing w:after="120" w:line="276"/>
      </w:pPr>
      <w:r>
        <w:rPr>
          <w:rFonts w:ascii="Calibri" w:cs="Calibri" w:eastAsia="Calibri" w:hAnsi="Calibri"/>
        </w:rPr>
        <w:t xml:space="preserve">The employer uses TrapSpotter Fleet only for the following purposes (delete what does not apply):</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recording working time and work trips, as evidence of work performed and of visits to customers, and for invoicing customers;</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calculating the mileage allowance for work trips made in the driver’s own car;</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managing the fleet: who drives which vehicle and when documents expire;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reimbursing expenses on the basis of the receipts that drivers submit;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where a traffic fine is received, checking who was driving the vehicle and designating that person where the law requires it;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seeing where drivers are during the workday, for planning or to provide assistance (only if live positions are switched on).</w:t>
      </w:r>
    </w:p>
    <w:p>
      <w:pPr>
        <w:spacing w:after="60"/>
      </w:pPr>
    </w:p>
    <w:p>
      <w:pPr>
        <w:spacing w:after="120" w:line="276"/>
      </w:pPr>
      <w:r>
        <w:rPr>
          <w:rFonts w:ascii="Calibri" w:cs="Calibri" w:eastAsia="Calibri" w:hAnsi="Calibri"/>
        </w:rPr>
        <w:t xml:space="preserve">The employer does not use the data to check drivers’ driving speed, to track them outside the workday or during private trips, or for any purposes other than those above. The employer does not use the data to monitor working time where this can be done by other means, and does not process data on speeding offences (CNPD guidelines).</w:t>
      </w:r>
    </w:p>
    <w:p>
      <w:pPr>
        <w:pStyle w:val="Heading1"/>
        <w:keepNext/>
        <w:spacing w:after="120" w:before="280"/>
      </w:pPr>
      <w:r>
        <w:rPr>
          <w:rFonts w:ascii="Calibri" w:cs="Calibri" w:eastAsia="Calibri" w:hAnsi="Calibri"/>
          <w:b/>
          <w:bCs/>
          <w:color w:val="1F1F1F"/>
          <w:sz w:val="26"/>
          <w:szCs w:val="26"/>
        </w:rPr>
        <w:t xml:space="preserve">3. What is recorded, and when</w:t>
      </w:r>
    </w:p>
    <w:p>
      <w:pPr>
        <w:pStyle w:val="ListParagraph"/>
        <w:numPr>
          <w:ilvl w:val="0"/>
          <w:numId w:val="2"/>
        </w:numPr>
        <w:spacing w:after="60" w:line="276"/>
      </w:pPr>
      <w:r>
        <w:rPr>
          <w:rFonts w:ascii="Calibri" w:cs="Calibri" w:eastAsia="Calibri" w:hAnsi="Calibri"/>
          <w:b/>
          <w:bCs/>
        </w:rPr>
        <w:t xml:space="preserve">Only during a workday.</w:t>
      </w:r>
      <w:r>
        <w:rPr>
          <w:rFonts w:ascii="Calibri" w:cs="Calibri" w:eastAsia="Calibri" w:hAnsi="Calibri"/>
        </w:rPr>
        <w:t xml:space="preserve"> The app records only between “Start workday” and “Stop workday”. A workday stops automatically after </w:t>
      </w:r>
      <w:r>
        <w:rPr>
          <w:rFonts w:ascii="Calibri" w:cs="Calibri" w:eastAsia="Calibri" w:hAnsi="Calibri"/>
          <w:highlight w:val="yellow"/>
        </w:rPr>
        <w:t xml:space="preserve">[10]</w:t>
      </w:r>
      <w:r>
        <w:rPr>
          <w:rFonts w:ascii="Calibri" w:cs="Calibri" w:eastAsia="Calibri" w:hAnsi="Calibri"/>
        </w:rPr>
        <w:t xml:space="preserve"> hours.</w:t>
      </w:r>
    </w:p>
    <w:p>
      <w:pPr>
        <w:pStyle w:val="ListParagraph"/>
        <w:numPr>
          <w:ilvl w:val="0"/>
          <w:numId w:val="2"/>
        </w:numPr>
        <w:spacing w:after="60" w:line="276"/>
      </w:pPr>
      <w:r>
        <w:rPr>
          <w:rFonts w:ascii="Calibri" w:cs="Calibri" w:eastAsia="Calibri" w:hAnsi="Calibri"/>
          <w:b/>
          <w:bCs/>
        </w:rPr>
        <w:t xml:space="preserve">Work trips:</w:t>
      </w:r>
      <w:r>
        <w:rPr>
          <w:rFonts w:ascii="Calibri" w:cs="Calibri" w:eastAsia="Calibri" w:hAnsi="Calibri"/>
        </w:rPr>
        <w:t xml:space="preserve"> departure and arrival (time and place), the route taken, the distance, the vehicle or own car, and the customer.</w:t>
      </w:r>
    </w:p>
    <w:p>
      <w:pPr>
        <w:pStyle w:val="ListParagraph"/>
        <w:numPr>
          <w:ilvl w:val="0"/>
          <w:numId w:val="2"/>
        </w:numPr>
        <w:spacing w:after="60" w:line="276"/>
      </w:pPr>
      <w:r>
        <w:rPr>
          <w:rFonts w:ascii="Calibri" w:cs="Calibri" w:eastAsia="Calibri" w:hAnsi="Calibri"/>
          <w:b/>
          <w:bCs/>
        </w:rPr>
        <w:t xml:space="preserve">Private trips:</w:t>
      </w:r>
      <w:r>
        <w:rPr>
          <w:rFonts w:ascii="Calibri" w:cs="Calibri" w:eastAsia="Calibri" w:hAnsi="Calibri"/>
        </w:rPr>
        <w:t xml:space="preserve"> the driver can make any trip private. The places, the route and the customer are then permanently deleted; only the time and the distance remain.</w:t>
      </w:r>
    </w:p>
    <w:p>
      <w:pPr>
        <w:pStyle w:val="ListParagraph"/>
        <w:numPr>
          <w:ilvl w:val="0"/>
          <w:numId w:val="2"/>
        </w:numPr>
        <w:spacing w:after="60" w:line="276"/>
      </w:pPr>
      <w:r>
        <w:rPr>
          <w:rFonts w:ascii="Calibri" w:cs="Calibri" w:eastAsia="Calibri" w:hAnsi="Calibri"/>
          <w:b/>
          <w:bCs/>
        </w:rPr>
        <w:t xml:space="preserve">Live positions:</w:t>
      </w:r>
      <w:r>
        <w:rPr>
          <w:rFonts w:ascii="Calibri" w:cs="Calibri" w:eastAsia="Calibri" w:hAnsi="Calibri"/>
        </w:rPr>
        <w:t xml:space="preserve"> </w:t>
      </w:r>
      <w:r>
        <w:rPr>
          <w:rFonts w:ascii="Calibri" w:cs="Calibri" w:eastAsia="Calibri" w:hAnsi="Calibri"/>
          <w:highlight w:val="yellow"/>
        </w:rPr>
        <w:t xml:space="preserve">[are switched off]</w:t>
      </w:r>
      <w:r>
        <w:rPr>
          <w:rFonts w:ascii="Calibri" w:cs="Calibri" w:eastAsia="Calibri" w:hAnsi="Calibri"/>
        </w:rPr>
        <w:t xml:space="preserve"> / </w:t>
      </w:r>
      <w:r>
        <w:rPr>
          <w:rFonts w:ascii="Calibri" w:cs="Calibri" w:eastAsia="Calibri" w:hAnsi="Calibri"/>
          <w:highlight w:val="yellow"/>
        </w:rPr>
        <w:t xml:space="preserve">[are switched on: during the workday, at most one position per minute, deleted after 30 minutes]</w:t>
      </w:r>
      <w:r>
        <w:rPr>
          <w:rFonts w:ascii="Calibri" w:cs="Calibri" w:eastAsia="Calibri" w:hAnsi="Calibri"/>
        </w:rPr>
        <w:t xml:space="preserve">. The driver sees in the app whether they are switched on.</w:t>
      </w:r>
    </w:p>
    <w:p>
      <w:pPr>
        <w:pStyle w:val="ListParagraph"/>
        <w:numPr>
          <w:ilvl w:val="0"/>
          <w:numId w:val="2"/>
        </w:numPr>
        <w:spacing w:after="60" w:line="276"/>
      </w:pPr>
      <w:r>
        <w:rPr>
          <w:rFonts w:ascii="Calibri" w:cs="Calibri" w:eastAsia="Calibri" w:hAnsi="Calibri"/>
          <w:b/>
          <w:bCs/>
        </w:rPr>
        <w:t xml:space="preserve">Receipts:</w:t>
      </w:r>
      <w:r>
        <w:rPr>
          <w:rFonts w:ascii="Calibri" w:cs="Calibri" w:eastAsia="Calibri" w:hAnsi="Calibri"/>
        </w:rPr>
        <w:t xml:space="preserve"> what the driver personally submits, with a photo.</w:t>
      </w:r>
    </w:p>
    <w:p>
      <w:pPr>
        <w:pStyle w:val="ListParagraph"/>
        <w:numPr>
          <w:ilvl w:val="0"/>
          <w:numId w:val="2"/>
        </w:numPr>
        <w:spacing w:after="60" w:line="276"/>
      </w:pPr>
      <w:r>
        <w:rPr>
          <w:rFonts w:ascii="Calibri" w:cs="Calibri" w:eastAsia="Calibri" w:hAnsi="Calibri"/>
          <w:b/>
          <w:bCs/>
        </w:rPr>
        <w:t xml:space="preserve">Traffic fines:</w:t>
      </w:r>
      <w:r>
        <w:rPr>
          <w:rFonts w:ascii="Calibri" w:cs="Calibri" w:eastAsia="Calibri" w:hAnsi="Calibri"/>
        </w:rPr>
        <w:t xml:space="preserve"> the details of a fine that the employer receives, and the driver’s answer to the question whether they were driving.</w:t>
      </w:r>
    </w:p>
    <w:p>
      <w:pPr>
        <w:pStyle w:val="ListParagraph"/>
        <w:numPr>
          <w:ilvl w:val="0"/>
          <w:numId w:val="2"/>
        </w:numPr>
        <w:spacing w:after="60" w:line="276"/>
      </w:pPr>
      <w:r>
        <w:rPr>
          <w:rFonts w:ascii="Calibri" w:cs="Calibri" w:eastAsia="Calibri" w:hAnsi="Calibri"/>
          <w:b/>
          <w:bCs/>
        </w:rPr>
        <w:t xml:space="preserve">Mileage statement:</w:t>
      </w:r>
      <w:r>
        <w:rPr>
          <w:rFonts w:ascii="Calibri" w:cs="Calibri" w:eastAsia="Calibri" w:hAnsi="Calibri"/>
        </w:rPr>
        <w:t xml:space="preserve"> calculated per month from the work trips.</w:t>
      </w:r>
    </w:p>
    <w:p>
      <w:pPr>
        <w:spacing w:after="60"/>
      </w:pPr>
    </w:p>
    <w:p>
      <w:pPr>
        <w:spacing w:after="120" w:line="276"/>
      </w:pPr>
      <w:r>
        <w:rPr>
          <w:rFonts w:ascii="Calibri" w:cs="Calibri" w:eastAsia="Calibri" w:hAnsi="Calibri"/>
        </w:rPr>
        <w:t xml:space="preserve">Outside a workday, TrapSpotter records nothing for the employer. The employer never sees the driver’s saved places, documents, messages to the assistant, warnings or reports in the app. The console does not show speed.</w:t>
      </w:r>
    </w:p>
    <w:p>
      <w:pPr>
        <w:pStyle w:val="Heading1"/>
        <w:keepNext/>
        <w:spacing w:after="120" w:before="280"/>
      </w:pPr>
      <w:r>
        <w:rPr>
          <w:rFonts w:ascii="Calibri" w:cs="Calibri" w:eastAsia="Calibri" w:hAnsi="Calibri"/>
          <w:b/>
          <w:bCs/>
          <w:color w:val="1F1F1F"/>
          <w:sz w:val="26"/>
          <w:szCs w:val="26"/>
        </w:rPr>
        <w:t xml:space="preserve">4. Who has access</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3470"/>
        <w:gridCol w:w="2891"/>
      </w:tblGrid>
      <w:tr>
        <w:trPr>
          <w:tblHeader/>
        </w:trPr>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Who</w:t>
            </w:r>
          </w:p>
        </w:tc>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Which data</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Why</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Owner and administrators in the console: </w:t>
            </w:r>
            <w:r>
              <w:rPr>
                <w:rFonts w:ascii="Calibri" w:cs="Calibri" w:eastAsia="Calibri" w:hAnsi="Calibri"/>
                <w:sz w:val="19"/>
                <w:szCs w:val="19"/>
                <w:highlight w:val="yellow"/>
              </w:rPr>
              <w:t xml:space="preserve">[names or positions]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The data in section 3. Fines data only: </w:t>
            </w:r>
            <w:r>
              <w:rPr>
                <w:rFonts w:ascii="Calibri" w:cs="Calibri" w:eastAsia="Calibri" w:hAnsi="Calibri"/>
                <w:sz w:val="19"/>
                <w:szCs w:val="19"/>
                <w:highlight w:val="yellow"/>
              </w:rPr>
              <w:t xml:space="preserve">[names or positions]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Management, payroll, invoicing, fines</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The drivers themselves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Their own workdays, trips and receipts, in the app</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Access and correction</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BV and its sub-processors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What is needed to provide the service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Data processing agreement</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[Payroll provider, accountant]</w:t>
            </w:r>
          </w:p>
        </w:tc>
        <w:tc>
          <w:tcPr>
            <w:tcW w:type="pct" w:w="1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[Mileage statement, expenses]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[Payroll and accounting]</w:t>
            </w:r>
          </w:p>
        </w:tc>
      </w:tr>
    </w:tbl>
    <w:p>
      <w:pPr>
        <w:spacing w:after="120"/>
      </w:pPr>
    </w:p>
    <w:p>
      <w:pPr>
        <w:pStyle w:val="Heading1"/>
        <w:keepNext/>
        <w:spacing w:after="120" w:before="280"/>
      </w:pPr>
      <w:r>
        <w:rPr>
          <w:rFonts w:ascii="Calibri" w:cs="Calibri" w:eastAsia="Calibri" w:hAnsi="Calibri"/>
          <w:b/>
          <w:bCs/>
          <w:color w:val="1F1F1F"/>
          <w:sz w:val="26"/>
          <w:szCs w:val="26"/>
        </w:rPr>
        <w:t xml:space="preserve">5. Retention periods</w:t>
      </w:r>
    </w:p>
    <w:p>
      <w:pPr>
        <w:spacing w:after="120" w:line="276"/>
      </w:pPr>
      <w:r>
        <w:rPr>
          <w:rFonts w:ascii="Calibri" w:cs="Calibri" w:eastAsia="Calibri" w:hAnsi="Calibri"/>
        </w:rPr>
        <w:t xml:space="preserve">The employer keeps the data no longer than necessary for the purpose and then has them deleted, in the console or on request to TrapSpotter. In its guidelines on vehicle geolocation, the CNPD recommends the following maximum periods: two months in general, one year as evidence of work performed for invoicing where that evidence cannot be provided otherwise, and three years for monitoring working time.</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70"/>
        <w:gridCol w:w="3277"/>
        <w:gridCol w:w="2891"/>
      </w:tblGrid>
      <w:tr>
        <w:trPr>
          <w:tblHeader/>
        </w:trPr>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Data</w:t>
            </w:r>
          </w:p>
        </w:tc>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Retention period</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Basis</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Trips with places and route</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2 months; </w:t>
            </w:r>
            <w:r>
              <w:rPr>
                <w:rFonts w:ascii="Calibri" w:cs="Calibri" w:eastAsia="Calibri" w:hAnsi="Calibri"/>
                <w:sz w:val="19"/>
                <w:szCs w:val="19"/>
                <w:highlight w:val="yellow"/>
              </w:rPr>
              <w:t xml:space="preserve">[1 year]</w:t>
            </w:r>
            <w:r>
              <w:rPr>
                <w:rFonts w:ascii="Calibri" w:cs="Calibri" w:eastAsia="Calibri" w:hAnsi="Calibri"/>
                <w:sz w:val="19"/>
                <w:szCs w:val="19"/>
              </w:rPr>
              <w:t xml:space="preserve"> as evidence of work performed for invoicing, if this cannot be done otherwise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CNPD guidelines</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Workdays and hours (monitoring of working time)</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No more than </w:t>
            </w:r>
            <w:r>
              <w:rPr>
                <w:rFonts w:ascii="Calibri" w:cs="Calibri" w:eastAsia="Calibri" w:hAnsi="Calibri"/>
                <w:sz w:val="19"/>
                <w:szCs w:val="19"/>
                <w:highlight w:val="yellow"/>
              </w:rPr>
              <w:t xml:space="preserve">[3 years]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CNPD guidelines</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Kilometres for the mileage allowance (without route)</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[period]</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[payroll administration]</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Receipts</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[period under your accounting rules]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[accounting]</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Live positions</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30 minutes (fixed in the service)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Fines data</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24 months after the offence (fixed in the service)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bl>
    <w:p>
      <w:pPr>
        <w:spacing w:after="120"/>
      </w:pPr>
    </w:p>
    <w:p>
      <w:pPr>
        <w:pStyle w:val="Heading1"/>
        <w:keepNext/>
        <w:spacing w:after="120" w:before="280"/>
      </w:pPr>
      <w:r>
        <w:rPr>
          <w:rFonts w:ascii="Calibri" w:cs="Calibri" w:eastAsia="Calibri" w:hAnsi="Calibri"/>
          <w:b/>
          <w:bCs/>
          <w:color w:val="1F1F1F"/>
          <w:sz w:val="26"/>
          <w:szCs w:val="26"/>
        </w:rPr>
        <w:t xml:space="preserve">6. Traffic fines</w:t>
      </w:r>
    </w:p>
    <w:p>
      <w:pPr>
        <w:spacing w:after="120" w:line="276"/>
      </w:pPr>
      <w:r>
        <w:rPr>
          <w:rFonts w:ascii="Calibri" w:cs="Calibri" w:eastAsia="Calibri" w:hAnsi="Calibri"/>
        </w:rPr>
        <w:t xml:space="preserve">In Luxembourg, the holder of the registration certificate is financially liable for a fine from an automatic speed camera. If the holder is a legal entity, its legal representative must provide the information needed to identify the driver within 45 days of the date of the letter (Articles 4, 8 and 8bis of the amended Act of 25 July 2015; one month longer for those not resident in Luxembourg). Anyone who fails to do so risks a fine of €1,000 to €10,000 (Article 12); a false declaration is punishable by €251 to €10,000.</w:t>
      </w:r>
    </w:p>
    <w:p>
      <w:pPr>
        <w:pStyle w:val="ListParagraph"/>
        <w:numPr>
          <w:ilvl w:val="0"/>
          <w:numId w:val="3"/>
        </w:numPr>
        <w:spacing w:after="60" w:line="276"/>
      </w:pPr>
      <w:r>
        <w:rPr>
          <w:rFonts w:ascii="Calibri" w:cs="Calibri" w:eastAsia="Calibri" w:hAnsi="Calibri"/>
        </w:rPr>
        <w:t xml:space="preserve">The employer uses the number plate and the time to look up the trip and the driver.</w:t>
      </w:r>
    </w:p>
    <w:p>
      <w:pPr>
        <w:pStyle w:val="ListParagraph"/>
        <w:numPr>
          <w:ilvl w:val="0"/>
          <w:numId w:val="3"/>
        </w:numPr>
        <w:spacing w:after="60" w:line="276"/>
      </w:pPr>
      <w:r>
        <w:rPr>
          <w:rFonts w:ascii="Calibri" w:cs="Calibri" w:eastAsia="Calibri" w:hAnsi="Calibri"/>
        </w:rPr>
        <w:t xml:space="preserve">The driver is asked in the app whether they were driving that vehicle at that time, and answers yes or no. The driver gives any comments to </w:t>
      </w:r>
      <w:r>
        <w:rPr>
          <w:rFonts w:ascii="Calibri" w:cs="Calibri" w:eastAsia="Calibri" w:hAnsi="Calibri"/>
          <w:highlight w:val="yellow"/>
        </w:rPr>
        <w:t xml:space="preserve">[contact person]</w:t>
      </w:r>
      <w:r>
        <w:rPr>
          <w:rFonts w:ascii="Calibri" w:cs="Calibri" w:eastAsia="Calibri" w:hAnsi="Calibri"/>
        </w:rPr>
        <w:t xml:space="preserve">.</w:t>
      </w:r>
    </w:p>
    <w:p>
      <w:pPr>
        <w:pStyle w:val="ListParagraph"/>
        <w:numPr>
          <w:ilvl w:val="0"/>
          <w:numId w:val="3"/>
        </w:numPr>
        <w:spacing w:after="60" w:line="276"/>
      </w:pPr>
      <w:r>
        <w:rPr>
          <w:rFonts w:ascii="Calibri" w:cs="Calibri" w:eastAsia="Calibri" w:hAnsi="Calibri"/>
        </w:rPr>
        <w:t xml:space="preserve">On the basis of the trip and the answer, the employer decides what to do (designate the driver where the law requires it, or deal with the fine in another way) and observes the applicable time limit. The driver is told in advance what will be passed on.</w:t>
      </w:r>
    </w:p>
    <w:p>
      <w:pPr>
        <w:pStyle w:val="ListParagraph"/>
        <w:numPr>
          <w:ilvl w:val="0"/>
          <w:numId w:val="3"/>
        </w:numPr>
        <w:spacing w:after="60" w:line="276"/>
      </w:pPr>
      <w:r>
        <w:rPr>
          <w:rFonts w:ascii="Calibri" w:cs="Calibri" w:eastAsia="Calibri" w:hAnsi="Calibri"/>
        </w:rPr>
        <w:t xml:space="preserve">Fines data are deleted no later than 24 months after the offence; the employer can delete them earlier.</w:t>
      </w:r>
    </w:p>
    <w:p>
      <w:pPr>
        <w:spacing w:after="60"/>
      </w:pPr>
    </w:p>
    <w:p>
      <w:pPr>
        <w:spacing w:after="120" w:line="276"/>
      </w:pPr>
      <w:r>
        <w:rPr>
          <w:rFonts w:ascii="Calibri" w:cs="Calibri" w:eastAsia="Calibri" w:hAnsi="Calibri"/>
        </w:rPr>
        <w:t xml:space="preserve">Only </w:t>
      </w:r>
      <w:r>
        <w:rPr>
          <w:rFonts w:ascii="Calibri" w:cs="Calibri" w:eastAsia="Calibri" w:hAnsi="Calibri"/>
          <w:highlight w:val="yellow"/>
        </w:rPr>
        <w:t xml:space="preserve">[names or positions]</w:t>
      </w:r>
      <w:r>
        <w:rPr>
          <w:rFonts w:ascii="Calibri" w:cs="Calibri" w:eastAsia="Calibri" w:hAnsi="Calibri"/>
        </w:rPr>
        <w:t xml:space="preserve"> see fines data; they keep them confidential.</w:t>
      </w:r>
    </w:p>
    <w:p>
      <w:pPr>
        <w:pStyle w:val="Heading1"/>
        <w:keepNext/>
        <w:spacing w:after="120" w:before="280"/>
      </w:pPr>
      <w:r>
        <w:rPr>
          <w:rFonts w:ascii="Calibri" w:cs="Calibri" w:eastAsia="Calibri" w:hAnsi="Calibri"/>
          <w:b/>
          <w:bCs/>
          <w:color w:val="1F1F1F"/>
          <w:sz w:val="26"/>
          <w:szCs w:val="26"/>
        </w:rPr>
        <w:t xml:space="preserve">7. Warnings in the app and traffic rules</w:t>
      </w:r>
    </w:p>
    <w:p>
      <w:pPr>
        <w:pStyle w:val="ListParagraph"/>
        <w:numPr>
          <w:ilvl w:val="0"/>
          <w:numId w:val="2"/>
        </w:numPr>
        <w:spacing w:after="60" w:line="276"/>
      </w:pPr>
      <w:r>
        <w:rPr>
          <w:rFonts w:ascii="Calibri" w:cs="Calibri" w:eastAsia="Calibri" w:hAnsi="Calibri"/>
        </w:rPr>
        <w:t xml:space="preserve">During the workday, police checks are </w:t>
      </w:r>
      <w:r>
        <w:rPr>
          <w:rFonts w:ascii="Calibri" w:cs="Calibri" w:eastAsia="Calibri" w:hAnsi="Calibri"/>
          <w:highlight w:val="yellow"/>
        </w:rPr>
        <w:t xml:space="preserve">[hidden (default setting)]</w:t>
      </w:r>
      <w:r>
        <w:rPr>
          <w:rFonts w:ascii="Calibri" w:cs="Calibri" w:eastAsia="Calibri" w:hAnsi="Calibri"/>
        </w:rPr>
        <w:t xml:space="preserve"> / </w:t>
      </w:r>
      <w:r>
        <w:rPr>
          <w:rFonts w:ascii="Calibri" w:cs="Calibri" w:eastAsia="Calibri" w:hAnsi="Calibri"/>
          <w:highlight w:val="yellow"/>
        </w:rPr>
        <w:t xml:space="preserve">[visible]</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Speed cameras, average speed checks and hazards remain visible: such apps are not prohibited in Luxembourg. The phone is in a holder; the driver does not hold or operate it while driving (Article 170bis of the Grand-Ducal Decree of 23 November 1955). Abroad, the app follows the rules of the country where the car is.</w:t>
      </w:r>
    </w:p>
    <w:p>
      <w:pPr>
        <w:pStyle w:val="ListParagraph"/>
        <w:numPr>
          <w:ilvl w:val="0"/>
          <w:numId w:val="2"/>
        </w:numPr>
        <w:spacing w:after="60" w:line="276"/>
      </w:pPr>
      <w:r>
        <w:rPr>
          <w:rFonts w:ascii="Calibri" w:cs="Calibri" w:eastAsia="Calibri" w:hAnsi="Calibri"/>
        </w:rPr>
        <w:t xml:space="preserve">The driver complies with the traffic rules. A warning is not permission to speed.</w:t>
      </w:r>
    </w:p>
    <w:p>
      <w:pPr>
        <w:pStyle w:val="ListParagraph"/>
        <w:numPr>
          <w:ilvl w:val="0"/>
          <w:numId w:val="2"/>
        </w:numPr>
        <w:spacing w:after="60" w:line="276"/>
      </w:pPr>
      <w:r>
        <w:rPr>
          <w:rFonts w:ascii="Calibri" w:cs="Calibri" w:eastAsia="Calibri" w:hAnsi="Calibri"/>
        </w:rPr>
        <w:t xml:space="preserve">The driver does not operate the phone while driving, except in the way the law permits; the driver preferably starts and stops a workday while stationary.</w:t>
      </w:r>
    </w:p>
    <w:p>
      <w:pPr>
        <w:spacing w:after="60"/>
      </w:pPr>
    </w:p>
    <w:p>
      <w:pPr>
        <w:pStyle w:val="Heading1"/>
        <w:keepNext/>
        <w:spacing w:after="120" w:before="280"/>
      </w:pPr>
      <w:r>
        <w:rPr>
          <w:rFonts w:ascii="Calibri" w:cs="Calibri" w:eastAsia="Calibri" w:hAnsi="Calibri"/>
          <w:b/>
          <w:bCs/>
          <w:color w:val="1F1F1F"/>
          <w:sz w:val="26"/>
          <w:szCs w:val="26"/>
        </w:rPr>
        <w:t xml:space="preserve">8. Drivers’ rights</w:t>
      </w:r>
    </w:p>
    <w:p>
      <w:pPr>
        <w:spacing w:after="120" w:line="276"/>
      </w:pPr>
      <w:r>
        <w:rPr>
          <w:rFonts w:ascii="Calibri" w:cs="Calibri" w:eastAsia="Calibri" w:hAnsi="Calibri"/>
        </w:rPr>
        <w:t xml:space="preserve">Every driver can access their data and request a copy, have inaccurate data rectified, request erasure or restriction where the law allows it, and object to processing that is based on a legitimate interest. Drivers contact </w:t>
      </w:r>
      <w:r>
        <w:rPr>
          <w:rFonts w:ascii="Calibri" w:cs="Calibri" w:eastAsia="Calibri" w:hAnsi="Calibri"/>
          <w:highlight w:val="yellow"/>
        </w:rPr>
        <w:t xml:space="preserve">[contact person, email address]</w:t>
      </w:r>
      <w:r>
        <w:rPr>
          <w:rFonts w:ascii="Calibri" w:cs="Calibri" w:eastAsia="Calibri" w:hAnsi="Calibri"/>
          <w:highlight w:val="yellow"/>
        </w:rPr>
        <w:t xml:space="preserve">[, or the data protection officer: name, email address]</w:t>
      </w:r>
      <w:r>
        <w:rPr>
          <w:rFonts w:ascii="Calibri" w:cs="Calibri" w:eastAsia="Calibri" w:hAnsi="Calibri"/>
        </w:rPr>
        <w:t xml:space="preserve">. They can also lodge a complaint with the Commission nationale pour la protection des données (CNPD) (cnpd.public.lu).</w:t>
      </w:r>
    </w:p>
    <w:p>
      <w:pPr>
        <w:pStyle w:val="Heading1"/>
        <w:keepNext/>
        <w:spacing w:after="120" w:before="280"/>
      </w:pPr>
      <w:r>
        <w:rPr>
          <w:rFonts w:ascii="Calibri" w:cs="Calibri" w:eastAsia="Calibri" w:hAnsi="Calibri"/>
          <w:b/>
          <w:bCs/>
          <w:color w:val="1F1F1F"/>
          <w:sz w:val="26"/>
          <w:szCs w:val="26"/>
        </w:rPr>
        <w:t xml:space="preserve">9. Entry into force and review</w:t>
      </w:r>
    </w:p>
    <w:p>
      <w:pPr>
        <w:spacing w:after="120" w:line="276"/>
      </w:pPr>
      <w:r>
        <w:rPr>
          <w:rFonts w:ascii="Calibri" w:cs="Calibri" w:eastAsia="Calibri" w:hAnsi="Calibri"/>
        </w:rPr>
        <w:t xml:space="preserve">This policy applies from </w:t>
      </w:r>
      <w:r>
        <w:rPr>
          <w:rFonts w:ascii="Calibri" w:cs="Calibri" w:eastAsia="Calibri" w:hAnsi="Calibri"/>
          <w:highlight w:val="yellow"/>
        </w:rPr>
        <w:t xml:space="preserve">[date]</w:t>
      </w:r>
      <w:r>
        <w:rPr>
          <w:rFonts w:ascii="Calibri" w:cs="Calibri" w:eastAsia="Calibri" w:hAnsi="Calibri"/>
        </w:rPr>
        <w:t xml:space="preserve">, after the comité mixte or the délégation du personnel (or, in the absence of both, the Inspection du travail et des mines) was informed in advance in accordance with Article L.261-1 of the Code du travail. The employer reviews the text </w:t>
      </w:r>
      <w:r>
        <w:rPr>
          <w:rFonts w:ascii="Calibri" w:cs="Calibri" w:eastAsia="Calibri" w:hAnsi="Calibri"/>
          <w:highlight w:val="yellow"/>
        </w:rPr>
        <w:t xml:space="preserve">[annually]</w:t>
      </w:r>
      <w:r>
        <w:rPr>
          <w:rFonts w:ascii="Calibri" w:cs="Calibri" w:eastAsia="Calibri" w:hAnsi="Calibri"/>
        </w:rPr>
        <w:t xml:space="preserve"> and whenever TrapSpotter Fleet changes what is recorded. Any amendment follows the same procedure.</w:t>
      </w:r>
    </w:p>
    <w:p>
      <w:pPr>
        <w:pStyle w:val="Heading1"/>
        <w:keepNext/>
        <w:spacing w:after="120" w:before="280"/>
      </w:pPr>
      <w:r>
        <w:rPr>
          <w:rFonts w:ascii="Calibri" w:cs="Calibri" w:eastAsia="Calibri" w:hAnsi="Calibri"/>
          <w:b/>
          <w:bCs/>
          <w:color w:val="1F1F1F"/>
          <w:sz w:val="26"/>
          <w:szCs w:val="26"/>
        </w:rPr>
        <w:t xml:space="preserve">10. Formal undertaking by the employer</w:t>
      </w:r>
    </w:p>
    <w:p>
      <w:pPr>
        <w:spacing w:after="120" w:line="276"/>
      </w:pPr>
      <w:r>
        <w:rPr>
          <w:rFonts w:ascii="Calibri" w:cs="Calibri" w:eastAsia="Calibri" w:hAnsi="Calibri"/>
        </w:rPr>
        <w:t xml:space="preserve">The employer undertakes not to use the data collected by TrapSpotter Fleet for any purpose other than the purposes in section 2 (Article L.261-1(2) of the Code du travail).</w:t>
      </w:r>
    </w:p>
    <w:p>
      <w:pPr>
        <w:spacing w:after="140"/>
      </w:pPr>
      <w:r>
        <w:rPr>
          <w:rFonts w:ascii="Calibri" w:cs="Calibri" w:eastAsia="Calibri" w:hAnsi="Calibri"/>
        </w:rPr>
        <w:t xml:space="preserve">Comité mixte or délégation du personnel informed on: </w:t>
      </w:r>
      <w:r>
        <w:rPr>
          <w:rFonts w:ascii="Calibri" w:cs="Calibri" w:eastAsia="Calibri" w:hAnsi="Calibri"/>
          <w:color w:val="7F7F7F"/>
        </w:rPr>
        <w:t xml:space="preserve">__________</w:t>
      </w:r>
    </w:p>
    <w:p>
      <w:pPr>
        <w:spacing w:after="140"/>
      </w:pPr>
      <w:r>
        <w:rPr>
          <w:rFonts w:ascii="Calibri" w:cs="Calibri" w:eastAsia="Calibri" w:hAnsi="Calibri"/>
        </w:rPr>
        <w:t xml:space="preserve">Prior opinion of the CNPD requested (yes/no, date): </w:t>
      </w:r>
      <w:r>
        <w:rPr>
          <w:rFonts w:ascii="Calibri" w:cs="Calibri" w:eastAsia="Calibri" w:hAnsi="Calibri"/>
          <w:color w:val="7F7F7F"/>
        </w:rPr>
        <w:t xml:space="preserve">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For the employer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Position: ________________________</w:t>
            </w:r>
          </w:p>
          <w:p>
            <w:pPr>
              <w:spacing w:after="160"/>
            </w:pPr>
            <w:r>
              <w:rPr>
                <w:rFonts w:ascii="Calibri" w:cs="Calibri" w:eastAsia="Calibri" w:hAnsi="Calibri"/>
              </w:rPr>
              <w:t xml:space="preserve">Date: ________________________</w:t>
            </w:r>
          </w:p>
          <w:p>
            <w:pPr>
              <w:spacing w:after="160"/>
            </w:pPr>
            <w:r>
              <w:rPr>
                <w:rFonts w:ascii="Calibri" w:cs="Calibri" w:eastAsia="Calibri" w:hAnsi="Calibri"/>
              </w:rPr>
              <w:t xml:space="preserve">Signature: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Vehicle geolocation policy (TrapSpotter Fleet) · Template by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geolocation policy (TrapSpotter Fleet)</dc:title>
  <dc:creator>TrapSpotter BV</dc:creator>
  <dc:description>Template by TrapSpotter BV for TrapSpotter Fleet customers (Luxembourg)</dc:description>
  <cp:lastModifiedBy>Un-named</cp:lastModifiedBy>
  <cp:revision>1</cp:revision>
  <dcterms:created xsi:type="dcterms:W3CDTF">2026-10-08T23:12:49.000Z</dcterms:created>
  <dcterms:modified xsi:type="dcterms:W3CDTF">2026-10-08T23:12:49.000Z</dcterms:modified>
</cp:coreProperties>
</file>

<file path=docProps/custom.xml><?xml version="1.0" encoding="utf-8"?>
<Properties xmlns="http://schemas.openxmlformats.org/officeDocument/2006/custom-properties" xmlns:vt="http://schemas.openxmlformats.org/officeDocument/2006/docPropsVTypes"/>
</file>