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Geolocation and vehicle use policy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Template by TrapSpotter BV for employers using TrapSpotter Fleet in Belgium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For the employer: read this first and delete this box before you distribute the text</w:t>
            </w:r>
          </w:p>
          <w:p>
            <w:pPr>
              <w:pStyle w:val="ListParagraph"/>
              <w:numPr>
                <w:ilvl w:val="0"/>
                <w:numId w:val="2"/>
              </w:numPr>
              <w:spacing w:after="60"/>
            </w:pPr>
            <w:r>
              <w:rPr>
                <w:rFonts w:ascii="Calibri" w:cs="Calibri" w:eastAsia="Calibri" w:hAnsi="Calibri"/>
              </w:rPr>
              <w:t xml:space="preserve">This is a template, not legal advice. Fill in the yellow fields, delete what does not apply and have the text reviewed by a legal adviser.</w:t>
            </w:r>
          </w:p>
          <w:p>
            <w:pPr>
              <w:pStyle w:val="ListParagraph"/>
              <w:numPr>
                <w:ilvl w:val="0"/>
                <w:numId w:val="2"/>
              </w:numPr>
              <w:spacing w:after="60"/>
            </w:pPr>
            <w:r>
              <w:rPr>
                <w:rFonts w:ascii="Calibri" w:cs="Calibri" w:eastAsia="Calibri" w:hAnsi="Calibri"/>
              </w:rPr>
              <w:t xml:space="preserve">You are the controller of the data that TrapSpotter Fleet records for you. TrapSpotter BV is your processor (data processing agreement attached to the business terms).</w:t>
            </w:r>
          </w:p>
          <w:p>
            <w:pPr>
              <w:pStyle w:val="ListParagraph"/>
              <w:numPr>
                <w:ilvl w:val="0"/>
                <w:numId w:val="2"/>
              </w:numPr>
              <w:spacing w:after="60"/>
            </w:pPr>
            <w:r>
              <w:rPr>
                <w:rFonts w:ascii="Calibri" w:cs="Calibri" w:eastAsia="Calibri" w:hAnsi="Calibri"/>
              </w:rPr>
              <w:t xml:space="preserve">What the law in Belgium still requires of you before you start is set out in the next box.</w:t>
            </w:r>
          </w:p>
        </w:tc>
      </w:tr>
    </w:tbl>
    <w:p>
      <w:pPr>
        <w:spacing w:after="1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What you still need to do in Belgium</w:t>
            </w:r>
          </w:p>
          <w:p>
            <w:pPr>
              <w:pStyle w:val="ListParagraph"/>
              <w:numPr>
                <w:ilvl w:val="0"/>
                <w:numId w:val="2"/>
              </w:numPr>
              <w:spacing w:after="60"/>
            </w:pPr>
            <w:r>
              <w:rPr>
                <w:rFonts w:ascii="Calibri" w:cs="Calibri" w:eastAsia="Calibri" w:hAnsi="Calibri"/>
              </w:rPr>
              <w:t xml:space="preserve">Lay down the monitoring in a specific, clear and accessible set of rules (this policy), drawn up in consultation with the employees and, where one exists, after obtaining the opinion of the consultative body (overlegorgaan). According to the Data Protection Authority (GBA), a mere mention in the work rules (arbeidsreglement) is not enough.</w:t>
            </w:r>
          </w:p>
          <w:p>
            <w:pPr>
              <w:pStyle w:val="ListParagraph"/>
              <w:numPr>
                <w:ilvl w:val="0"/>
                <w:numId w:val="2"/>
              </w:numPr>
              <w:spacing w:after="60"/>
            </w:pPr>
            <w:r>
              <w:rPr>
                <w:rFonts w:ascii="Calibri" w:cs="Calibri" w:eastAsia="Calibri" w:hAnsi="Calibri"/>
              </w:rPr>
              <w:t xml:space="preserve">Amend the work rules using the procedure of the Act of 8 April 1965 (Articles 11 and 12: posting, fifteen days for comments, works council or register). This is certainly necessary if you use the data to measure work for the purpose of determining pay (Article 6, § 1, 2°). A model clause is set out in section 10.</w:t>
            </w:r>
          </w:p>
          <w:p>
            <w:pPr>
              <w:pStyle w:val="ListParagraph"/>
              <w:numPr>
                <w:ilvl w:val="0"/>
                <w:numId w:val="2"/>
              </w:numPr>
              <w:spacing w:after="60"/>
            </w:pPr>
            <w:r>
              <w:rPr>
                <w:rFonts w:ascii="Calibri" w:cs="Calibri" w:eastAsia="Calibri" w:hAnsi="Calibri"/>
              </w:rPr>
              <w:t xml:space="preserve">Inform the works council (ondernemingsraad) in advance (collective labour agreement No 9, Article 10) and, where there is no works council, the trade union delegation (vakbondsafvaardiging; collective labour agreement No 5, Article 14). Ask for the prior opinion of the Committee for Prevention and Protection at Work (comité voor preventie en bescherming op het werk) on the introduction of a new technology (Article II.7-3 of the codex welzijn op het werk, the Code on Well-being at Work). With 50 or more employees and significant collective consequences, collective labour agreement No 39 also applies (information no later than three months in advance). Check whether your joint committee (paritair comité) has its own collective labour agreement on geolocation (for example PC 219).</w:t>
            </w:r>
          </w:p>
          <w:p>
            <w:pPr>
              <w:pStyle w:val="ListParagraph"/>
              <w:numPr>
                <w:ilvl w:val="0"/>
                <w:numId w:val="2"/>
              </w:numPr>
              <w:spacing w:after="60"/>
            </w:pPr>
            <w:r>
              <w:rPr>
                <w:rFonts w:ascii="Calibri" w:cs="Calibri" w:eastAsia="Calibri" w:hAnsi="Calibri"/>
              </w:rPr>
              <w:t xml:space="preserve">Ensure that the system records nothing outside working hours and that the employee can stop it themselves (GBA; decision No 61/2025 of the Geschillenkamer, the Litigation Chamber). In TrapSpotter Fleet: Stop workday and Private.</w:t>
            </w:r>
          </w:p>
          <w:p>
            <w:pPr>
              <w:pStyle w:val="ListParagraph"/>
              <w:numPr>
                <w:ilvl w:val="0"/>
                <w:numId w:val="2"/>
              </w:numPr>
              <w:spacing w:after="60"/>
            </w:pPr>
            <w:r>
              <w:rPr>
                <w:rFonts w:ascii="Calibri" w:cs="Calibri" w:eastAsia="Calibri" w:hAnsi="Calibri"/>
              </w:rPr>
              <w:t xml:space="preserve">Do not use it to check speed, as permanent monitoring, for employees who organise their own travel, or to calculate working time where an arrangement for that already exists (GBA). For those employees, TrapSpotter Teams, which records nothing, is suitable.</w:t>
            </w:r>
          </w:p>
          <w:p>
            <w:pPr>
              <w:pStyle w:val="ListParagraph"/>
              <w:numPr>
                <w:ilvl w:val="0"/>
                <w:numId w:val="2"/>
              </w:numPr>
              <w:spacing w:after="60"/>
            </w:pPr>
            <w:r>
              <w:rPr>
                <w:rFonts w:ascii="Calibri" w:cs="Calibri" w:eastAsia="Calibri" w:hAnsi="Calibri"/>
              </w:rPr>
              <w:t xml:space="preserve">Give every driver the information letter before their first workday (Article 13 GDPR). The employee’s consent is not the legal basis.</w:t>
            </w:r>
          </w:p>
          <w:p>
            <w:pPr>
              <w:pStyle w:val="ListParagraph"/>
              <w:numPr>
                <w:ilvl w:val="0"/>
                <w:numId w:val="2"/>
              </w:numPr>
              <w:spacing w:after="60"/>
            </w:pPr>
            <w:r>
              <w:rPr>
                <w:rFonts w:ascii="Calibri" w:cs="Calibri" w:eastAsia="Calibri" w:hAnsi="Calibri"/>
              </w:rPr>
              <w:t xml:space="preserve">Carry out the DPIA (template in this pack) and include the processing in your record of processing activities (Article 30 GDPR).</w:t>
            </w:r>
          </w:p>
          <w:p>
            <w:pPr>
              <w:pStyle w:val="ListParagraph"/>
              <w:numPr>
                <w:ilvl w:val="0"/>
                <w:numId w:val="2"/>
              </w:numPr>
              <w:spacing w:after="60"/>
            </w:pPr>
            <w:r>
              <w:rPr>
                <w:rFonts w:ascii="Calibri" w:cs="Calibri" w:eastAsia="Calibri" w:hAnsi="Calibri"/>
              </w:rPr>
              <w:t xml:space="preserve">For fines data, keep a list of the categories of persons who can consult them, stating their capacity, and ensure that they are bound by a duty of confidentiality (Article 10, § 2, Act of 30 July 2018).</w:t>
            </w:r>
          </w:p>
          <w:p>
            <w:pPr>
              <w:pStyle w:val="ListParagraph"/>
              <w:numPr>
                <w:ilvl w:val="0"/>
                <w:numId w:val="2"/>
              </w:numPr>
              <w:spacing w:after="60"/>
            </w:pPr>
            <w:r>
              <w:rPr>
                <w:rFonts w:ascii="Calibri" w:cs="Calibri" w:eastAsia="Calibri" w:hAnsi="Calibri"/>
              </w:rPr>
              <w:t xml:space="preserve">In the event of a fine, identify the driver within 15 days of the request for information being sent (Article 67ter of the wet betreffende de politie over het wegverkeer, the Road Traffic Act). Count from the date of the letter, not from receipt.</w:t>
            </w:r>
          </w:p>
        </w:tc>
      </w:tr>
    </w:tbl>
    <w:p>
      <w:pPr>
        <w:spacing w:after="120"/>
      </w:pPr>
    </w:p>
    <w:p>
      <w:pPr>
        <w:spacing w:after="120" w:line="276"/>
      </w:pPr>
      <w:r>
        <w:rPr>
          <w:rFonts w:ascii="Calibri" w:cs="Calibri" w:eastAsia="Calibri" w:hAnsi="Calibri"/>
        </w:rPr>
        <w:t xml:space="preserve">This policy is the specific set of rules on geolocation that the Data Protection Authority requires. The work rules (arbeidsreglement) refer to it.</w:t>
      </w:r>
    </w:p>
    <w:p>
      <w:pPr>
        <w:pStyle w:val="Heading1"/>
        <w:keepNext/>
        <w:spacing w:after="120" w:before="280"/>
      </w:pPr>
      <w:r>
        <w:rPr>
          <w:rFonts w:ascii="Calibri" w:cs="Calibri" w:eastAsia="Calibri" w:hAnsi="Calibri"/>
          <w:b/>
          <w:bCs/>
          <w:color w:val="1F1F1F"/>
          <w:sz w:val="26"/>
          <w:szCs w:val="26"/>
        </w:rPr>
        <w:t xml:space="preserve">1. Scope</w:t>
      </w:r>
    </w:p>
    <w:p>
      <w:pPr>
        <w:spacing w:after="120" w:line="276"/>
      </w:pPr>
      <w:r>
        <w:rPr>
          <w:rFonts w:ascii="Calibri" w:cs="Calibri" w:eastAsia="Calibri" w:hAnsi="Calibri"/>
        </w:rPr>
        <w:t xml:space="preserve">This policy applies to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[address]</w:t>
      </w:r>
      <w:r>
        <w:rPr>
          <w:rFonts w:ascii="Calibri" w:cs="Calibri" w:eastAsia="Calibri" w:hAnsi="Calibri"/>
        </w:rPr>
        <w:t xml:space="preserve">, </w:t>
      </w:r>
      <w:r>
        <w:rPr>
          <w:rFonts w:ascii="Calibri" w:cs="Calibri" w:eastAsia="Calibri" w:hAnsi="Calibri"/>
          <w:highlight w:val="yellow"/>
        </w:rPr>
        <w:t xml:space="preserve">[company number]</w:t>
      </w:r>
      <w:r>
        <w:rPr>
          <w:rFonts w:ascii="Calibri" w:cs="Calibri" w:eastAsia="Calibri" w:hAnsi="Calibri"/>
        </w:rPr>
        <w:t xml:space="preserve"> (the employer) and to all employees and other workers whom the employer invites to TrapSpotter Fleet (the drivers). It applies to the company vehicles and to the drivers’ own cars that they use for work.</w:t>
      </w:r>
    </w:p>
    <w:p>
      <w:pPr>
        <w:spacing w:after="120" w:line="276"/>
      </w:pPr>
      <w:r>
        <w:rPr>
          <w:rFonts w:ascii="Calibri" w:cs="Calibri" w:eastAsia="Calibri" w:hAnsi="Calibri"/>
        </w:rPr>
        <w:t xml:space="preserve">TrapSpotter Fleet consists of the TrapSpotter app on the driver’s phone and a console at fleet.trapspotter.com for the employer. TrapSpotter BV (Trekschurenstraat 245, 3500 Hasselt, Belgium, enterprise number 1031.603.017) provides the service as the employer’s processor.</w:t>
      </w:r>
    </w:p>
    <w:p>
      <w:pPr>
        <w:pStyle w:val="Heading1"/>
        <w:keepNext/>
        <w:spacing w:after="120" w:before="280"/>
      </w:pPr>
      <w:r>
        <w:rPr>
          <w:rFonts w:ascii="Calibri" w:cs="Calibri" w:eastAsia="Calibri" w:hAnsi="Calibri"/>
          <w:b/>
          <w:bCs/>
          <w:color w:val="1F1F1F"/>
          <w:sz w:val="26"/>
          <w:szCs w:val="26"/>
        </w:rPr>
        <w:t xml:space="preserve">2. Purposes</w:t>
      </w:r>
    </w:p>
    <w:p>
      <w:pPr>
        <w:spacing w:after="120" w:line="276"/>
      </w:pPr>
      <w:r>
        <w:rPr>
          <w:rFonts w:ascii="Calibri" w:cs="Calibri" w:eastAsia="Calibri" w:hAnsi="Calibri"/>
        </w:rPr>
        <w:t xml:space="preserve">The employer uses TrapSpotter Fleet only for the following purposes (delete what does not apply):</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recording working time and work trips, as evidence of work performed and of visits to customers, and for invoicing customers;</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calculating the mileage allowance for work trips made in the driver’s own car;</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managing the fleet: who drives which vehicle and when documents expire;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reimbursing expenses on the basis of the receipts that drivers submit;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where a traffic fine is received, checking who was driving the vehicle and designating that person where the law requires it;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seeing where drivers are during the workday, for planning or to provide assistance (only if live positions are switched on).</w:t>
      </w:r>
    </w:p>
    <w:p>
      <w:pPr>
        <w:spacing w:after="60"/>
      </w:pPr>
    </w:p>
    <w:p>
      <w:pPr>
        <w:spacing w:after="120" w:line="276"/>
      </w:pPr>
      <w:r>
        <w:rPr>
          <w:rFonts w:ascii="Calibri" w:cs="Calibri" w:eastAsia="Calibri" w:hAnsi="Calibri"/>
        </w:rPr>
        <w:t xml:space="preserve">The employer does not use the data to check drivers’ driving speed, to track them outside the workday or during private trips, or for any purposes other than those above. In line with the Data Protection Authority’s position, the employer also does not use geolocation in the vehicle of an employee who is allowed to organise their own travel, to calculate working time where another arrangement already exists for that purpose, or to track employee representatives during their term of office.</w:t>
      </w:r>
    </w:p>
    <w:p>
      <w:pPr>
        <w:pStyle w:val="Heading1"/>
        <w:keepNext/>
        <w:spacing w:after="120" w:before="280"/>
      </w:pPr>
      <w:r>
        <w:rPr>
          <w:rFonts w:ascii="Calibri" w:cs="Calibri" w:eastAsia="Calibri" w:hAnsi="Calibri"/>
          <w:b/>
          <w:bCs/>
          <w:color w:val="1F1F1F"/>
          <w:sz w:val="26"/>
          <w:szCs w:val="26"/>
        </w:rPr>
        <w:t xml:space="preserve">3. What is recorded, and when</w:t>
      </w:r>
    </w:p>
    <w:p>
      <w:pPr>
        <w:pStyle w:val="ListParagraph"/>
        <w:numPr>
          <w:ilvl w:val="0"/>
          <w:numId w:val="2"/>
        </w:numPr>
        <w:spacing w:after="60" w:line="276"/>
      </w:pPr>
      <w:r>
        <w:rPr>
          <w:rFonts w:ascii="Calibri" w:cs="Calibri" w:eastAsia="Calibri" w:hAnsi="Calibri"/>
          <w:b/>
          <w:bCs/>
        </w:rPr>
        <w:t xml:space="preserve">Only during a workday.</w:t>
      </w:r>
      <w:r>
        <w:rPr>
          <w:rFonts w:ascii="Calibri" w:cs="Calibri" w:eastAsia="Calibri" w:hAnsi="Calibri"/>
        </w:rPr>
        <w:t xml:space="preserve"> The app records only between “Start workday” and “Stop workday”. A workday stops automatically after </w:t>
      </w:r>
      <w:r>
        <w:rPr>
          <w:rFonts w:ascii="Calibri" w:cs="Calibri" w:eastAsia="Calibri" w:hAnsi="Calibri"/>
          <w:highlight w:val="yellow"/>
        </w:rPr>
        <w:t xml:space="preserve">[10]</w:t>
      </w:r>
      <w:r>
        <w:rPr>
          <w:rFonts w:ascii="Calibri" w:cs="Calibri" w:eastAsia="Calibri" w:hAnsi="Calibri"/>
        </w:rPr>
        <w:t xml:space="preserve"> hours.</w:t>
      </w:r>
    </w:p>
    <w:p>
      <w:pPr>
        <w:pStyle w:val="ListParagraph"/>
        <w:numPr>
          <w:ilvl w:val="0"/>
          <w:numId w:val="2"/>
        </w:numPr>
        <w:spacing w:after="60" w:line="276"/>
      </w:pPr>
      <w:r>
        <w:rPr>
          <w:rFonts w:ascii="Calibri" w:cs="Calibri" w:eastAsia="Calibri" w:hAnsi="Calibri"/>
          <w:b/>
          <w:bCs/>
        </w:rPr>
        <w:t xml:space="preserve">Work trips:</w:t>
      </w:r>
      <w:r>
        <w:rPr>
          <w:rFonts w:ascii="Calibri" w:cs="Calibri" w:eastAsia="Calibri" w:hAnsi="Calibri"/>
        </w:rPr>
        <w:t xml:space="preserve"> departure and arrival (time and place), the route taken, the distance, the vehicle or own car, and the customer.</w:t>
      </w:r>
    </w:p>
    <w:p>
      <w:pPr>
        <w:pStyle w:val="ListParagraph"/>
        <w:numPr>
          <w:ilvl w:val="0"/>
          <w:numId w:val="2"/>
        </w:numPr>
        <w:spacing w:after="60" w:line="276"/>
      </w:pPr>
      <w:r>
        <w:rPr>
          <w:rFonts w:ascii="Calibri" w:cs="Calibri" w:eastAsia="Calibri" w:hAnsi="Calibri"/>
          <w:b/>
          <w:bCs/>
        </w:rPr>
        <w:t xml:space="preserve">Private trips:</w:t>
      </w:r>
      <w:r>
        <w:rPr>
          <w:rFonts w:ascii="Calibri" w:cs="Calibri" w:eastAsia="Calibri" w:hAnsi="Calibri"/>
        </w:rPr>
        <w:t xml:space="preserve"> the driver can make any trip private. The places, the route and the customer are then permanently deleted; only the time and the distance remain.</w:t>
      </w:r>
    </w:p>
    <w:p>
      <w:pPr>
        <w:pStyle w:val="ListParagraph"/>
        <w:numPr>
          <w:ilvl w:val="0"/>
          <w:numId w:val="2"/>
        </w:numPr>
        <w:spacing w:after="60" w:line="276"/>
      </w:pPr>
      <w:r>
        <w:rPr>
          <w:rFonts w:ascii="Calibri" w:cs="Calibri" w:eastAsia="Calibri" w:hAnsi="Calibri"/>
          <w:b/>
          <w:bCs/>
        </w:rPr>
        <w:t xml:space="preserve">Live positions:</w:t>
      </w:r>
      <w:r>
        <w:rPr>
          <w:rFonts w:ascii="Calibri" w:cs="Calibri" w:eastAsia="Calibri" w:hAnsi="Calibri"/>
        </w:rPr>
        <w:t xml:space="preserve"> </w:t>
      </w:r>
      <w:r>
        <w:rPr>
          <w:rFonts w:ascii="Calibri" w:cs="Calibri" w:eastAsia="Calibri" w:hAnsi="Calibri"/>
          <w:highlight w:val="yellow"/>
        </w:rPr>
        <w:t xml:space="preserve">[are switched off]</w:t>
      </w:r>
      <w:r>
        <w:rPr>
          <w:rFonts w:ascii="Calibri" w:cs="Calibri" w:eastAsia="Calibri" w:hAnsi="Calibri"/>
        </w:rPr>
        <w:t xml:space="preserve"> / </w:t>
      </w:r>
      <w:r>
        <w:rPr>
          <w:rFonts w:ascii="Calibri" w:cs="Calibri" w:eastAsia="Calibri" w:hAnsi="Calibri"/>
          <w:highlight w:val="yellow"/>
        </w:rPr>
        <w:t xml:space="preserve">[are switched on: during the workday, at most one position per minute, deleted after 30 minutes]</w:t>
      </w:r>
      <w:r>
        <w:rPr>
          <w:rFonts w:ascii="Calibri" w:cs="Calibri" w:eastAsia="Calibri" w:hAnsi="Calibri"/>
        </w:rPr>
        <w:t xml:space="preserve">. The driver sees in the app whether they are switched on.</w:t>
      </w:r>
    </w:p>
    <w:p>
      <w:pPr>
        <w:pStyle w:val="ListParagraph"/>
        <w:numPr>
          <w:ilvl w:val="0"/>
          <w:numId w:val="2"/>
        </w:numPr>
        <w:spacing w:after="60" w:line="276"/>
      </w:pPr>
      <w:r>
        <w:rPr>
          <w:rFonts w:ascii="Calibri" w:cs="Calibri" w:eastAsia="Calibri" w:hAnsi="Calibri"/>
          <w:b/>
          <w:bCs/>
        </w:rPr>
        <w:t xml:space="preserve">Receipts:</w:t>
      </w:r>
      <w:r>
        <w:rPr>
          <w:rFonts w:ascii="Calibri" w:cs="Calibri" w:eastAsia="Calibri" w:hAnsi="Calibri"/>
        </w:rPr>
        <w:t xml:space="preserve"> what the driver personally submits, with a photo.</w:t>
      </w:r>
    </w:p>
    <w:p>
      <w:pPr>
        <w:pStyle w:val="ListParagraph"/>
        <w:numPr>
          <w:ilvl w:val="0"/>
          <w:numId w:val="2"/>
        </w:numPr>
        <w:spacing w:after="60" w:line="276"/>
      </w:pPr>
      <w:r>
        <w:rPr>
          <w:rFonts w:ascii="Calibri" w:cs="Calibri" w:eastAsia="Calibri" w:hAnsi="Calibri"/>
          <w:b/>
          <w:bCs/>
        </w:rPr>
        <w:t xml:space="preserve">Traffic fines:</w:t>
      </w:r>
      <w:r>
        <w:rPr>
          <w:rFonts w:ascii="Calibri" w:cs="Calibri" w:eastAsia="Calibri" w:hAnsi="Calibri"/>
        </w:rPr>
        <w:t xml:space="preserve"> the details of a fine that the employer receives, and the driver’s answer to the question whether they were driving.</w:t>
      </w:r>
    </w:p>
    <w:p>
      <w:pPr>
        <w:pStyle w:val="ListParagraph"/>
        <w:numPr>
          <w:ilvl w:val="0"/>
          <w:numId w:val="2"/>
        </w:numPr>
        <w:spacing w:after="60" w:line="276"/>
      </w:pPr>
      <w:r>
        <w:rPr>
          <w:rFonts w:ascii="Calibri" w:cs="Calibri" w:eastAsia="Calibri" w:hAnsi="Calibri"/>
          <w:b/>
          <w:bCs/>
        </w:rPr>
        <w:t xml:space="preserve">Mileage statement:</w:t>
      </w:r>
      <w:r>
        <w:rPr>
          <w:rFonts w:ascii="Calibri" w:cs="Calibri" w:eastAsia="Calibri" w:hAnsi="Calibri"/>
        </w:rPr>
        <w:t xml:space="preserve"> calculated per month from the work trips.</w:t>
      </w:r>
    </w:p>
    <w:p>
      <w:pPr>
        <w:spacing w:after="60"/>
      </w:pPr>
    </w:p>
    <w:p>
      <w:pPr>
        <w:spacing w:after="120" w:line="276"/>
      </w:pPr>
      <w:r>
        <w:rPr>
          <w:rFonts w:ascii="Calibri" w:cs="Calibri" w:eastAsia="Calibri" w:hAnsi="Calibri"/>
        </w:rPr>
        <w:t xml:space="preserve">Outside a workday, TrapSpotter records nothing for the employer. The employer never sees the driver’s saved places, documents, messages to the assistant, warnings or reports in the app. The console does not show speed.</w:t>
      </w:r>
    </w:p>
    <w:p>
      <w:pPr>
        <w:pStyle w:val="Heading1"/>
        <w:keepNext/>
        <w:spacing w:after="120" w:before="280"/>
      </w:pPr>
      <w:r>
        <w:rPr>
          <w:rFonts w:ascii="Calibri" w:cs="Calibri" w:eastAsia="Calibri" w:hAnsi="Calibri"/>
          <w:b/>
          <w:bCs/>
          <w:color w:val="1F1F1F"/>
          <w:sz w:val="26"/>
          <w:szCs w:val="26"/>
        </w:rPr>
        <w:t xml:space="preserve">4. Who has access</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3470"/>
        <w:gridCol w:w="2891"/>
      </w:tblGrid>
      <w:tr>
        <w:trPr>
          <w:tblHeader/>
        </w:trPr>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Who</w:t>
            </w:r>
          </w:p>
        </w:tc>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Which data</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Owner and administrators in the console: </w:t>
            </w:r>
            <w:r>
              <w:rPr>
                <w:rFonts w:ascii="Calibri" w:cs="Calibri" w:eastAsia="Calibri" w:hAnsi="Calibri"/>
                <w:sz w:val="19"/>
                <w:szCs w:val="19"/>
                <w:highlight w:val="yellow"/>
              </w:rPr>
              <w:t xml:space="preserve">[names or positions]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The data in section 3. Fines data only: </w:t>
            </w:r>
            <w:r>
              <w:rPr>
                <w:rFonts w:ascii="Calibri" w:cs="Calibri" w:eastAsia="Calibri" w:hAnsi="Calibri"/>
                <w:sz w:val="19"/>
                <w:szCs w:val="19"/>
                <w:highlight w:val="yellow"/>
              </w:rPr>
              <w:t xml:space="preserve">[names or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Management, payroll, invoicing, fines</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The drivers themselves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Their own workdays, trips and receipts, in the app</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Access and correction</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BV and its sub-processors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What is needed to provide the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Data processing agreement</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[Payroll provider, accountant]</w:t>
            </w:r>
          </w:p>
        </w:tc>
        <w:tc>
          <w:tcPr>
            <w:tcW w:type="pct" w:w="1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[Mileage statement, expenses]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[Payroll and accounting]</w:t>
            </w:r>
          </w:p>
        </w:tc>
      </w:tr>
    </w:tbl>
    <w:p>
      <w:pPr>
        <w:spacing w:after="120"/>
      </w:pPr>
    </w:p>
    <w:p>
      <w:pPr>
        <w:pStyle w:val="Heading1"/>
        <w:keepNext/>
        <w:spacing w:after="120" w:before="280"/>
      </w:pPr>
      <w:r>
        <w:rPr>
          <w:rFonts w:ascii="Calibri" w:cs="Calibri" w:eastAsia="Calibri" w:hAnsi="Calibri"/>
          <w:b/>
          <w:bCs/>
          <w:color w:val="1F1F1F"/>
          <w:sz w:val="26"/>
          <w:szCs w:val="26"/>
        </w:rPr>
        <w:t xml:space="preserve">5. Retention periods</w:t>
      </w:r>
    </w:p>
    <w:p>
      <w:pPr>
        <w:spacing w:after="120" w:line="276"/>
      </w:pPr>
      <w:r>
        <w:rPr>
          <w:rFonts w:ascii="Calibri" w:cs="Calibri" w:eastAsia="Calibri" w:hAnsi="Calibri"/>
        </w:rPr>
        <w:t xml:space="preserve">The employer keeps the data no longer than necessary for the purpose and then has them deleted, in the console or on request to TrapSpotter. Belgian law does not impose fixed periods for these data; the periods below are proposals from TrapSpotter. Choose what you really need.</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0"/>
        <w:gridCol w:w="2891"/>
        <w:gridCol w:w="3277"/>
      </w:tblGrid>
      <w:tr>
        <w:trPr>
          <w:tblHeader/>
        </w:trPr>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Data</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Retention period</w:t>
            </w:r>
          </w:p>
        </w:tc>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Places and route of work trips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[12 months]</w:t>
            </w:r>
            <w:r>
              <w:rPr>
                <w:rFonts w:ascii="Calibri" w:cs="Calibri" w:eastAsia="Calibri" w:hAnsi="Calibri"/>
                <w:sz w:val="19"/>
                <w:szCs w:val="19"/>
              </w:rPr>
              <w:t xml:space="preserve"> (proposal)</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[Evidence of work performed, mileage statement]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Workdays, hours and kilometres (without route)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[5 years]</w:t>
            </w:r>
            <w:r>
              <w:rPr>
                <w:rFonts w:ascii="Calibri" w:cs="Calibri" w:eastAsia="Calibri" w:hAnsi="Calibri"/>
                <w:sz w:val="19"/>
                <w:szCs w:val="19"/>
              </w:rPr>
              <w:t xml:space="preserve"> (proposal)</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 and disputes about working time]</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Receipts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[period under your accounting rules]</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[Accounting]</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Live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30 minutes (fixed in the service)</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Fines data</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24 months after the offence (fixed in the service)</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bl>
    <w:p>
      <w:pPr>
        <w:spacing w:after="120"/>
      </w:pPr>
    </w:p>
    <w:p>
      <w:pPr>
        <w:pStyle w:val="Heading1"/>
        <w:keepNext/>
        <w:spacing w:after="120" w:before="280"/>
      </w:pPr>
      <w:r>
        <w:rPr>
          <w:rFonts w:ascii="Calibri" w:cs="Calibri" w:eastAsia="Calibri" w:hAnsi="Calibri"/>
          <w:b/>
          <w:bCs/>
          <w:color w:val="1F1F1F"/>
          <w:sz w:val="26"/>
          <w:szCs w:val="26"/>
        </w:rPr>
        <w:t xml:space="preserve">6. Traffic fines</w:t>
      </w:r>
    </w:p>
    <w:p>
      <w:pPr>
        <w:spacing w:after="120" w:line="276"/>
      </w:pPr>
      <w:r>
        <w:rPr>
          <w:rFonts w:ascii="Calibri" w:cs="Calibri" w:eastAsia="Calibri" w:hAnsi="Calibri"/>
        </w:rPr>
        <w:t xml:space="preserve">In Belgium, a legal entity (or the natural person who represents it in law) must disclose the identity of the driver or, if it does not know that identity, the identity of the person responsible for the vehicle, within 15 days of the date on which the request for information was sent (Article 67ter of the wet betreffende de politie over het wegverkeer, the Road Traffic Act). The time limit runs from dispatch, not from receipt. Since 1 September 2026, anyone who fails to do so risks a fine of €1,600 to €32,000, increased by the surcharges (opdeciemen), and a driving ban (Articles 29ter and 38).</w:t>
      </w:r>
    </w:p>
    <w:p>
      <w:pPr>
        <w:pStyle w:val="ListParagraph"/>
        <w:numPr>
          <w:ilvl w:val="0"/>
          <w:numId w:val="3"/>
        </w:numPr>
        <w:spacing w:after="60" w:line="276"/>
      </w:pPr>
      <w:r>
        <w:rPr>
          <w:rFonts w:ascii="Calibri" w:cs="Calibri" w:eastAsia="Calibri" w:hAnsi="Calibri"/>
        </w:rPr>
        <w:t xml:space="preserve">The employer uses the number plate and the time to look up the trip and the driver.</w:t>
      </w:r>
    </w:p>
    <w:p>
      <w:pPr>
        <w:pStyle w:val="ListParagraph"/>
        <w:numPr>
          <w:ilvl w:val="0"/>
          <w:numId w:val="3"/>
        </w:numPr>
        <w:spacing w:after="60" w:line="276"/>
      </w:pPr>
      <w:r>
        <w:rPr>
          <w:rFonts w:ascii="Calibri" w:cs="Calibri" w:eastAsia="Calibri" w:hAnsi="Calibri"/>
        </w:rPr>
        <w:t xml:space="preserve">The driver is asked in the app whether they were driving that vehicle at that time, and answers yes or no. The driver gives any comments to </w:t>
      </w:r>
      <w:r>
        <w:rPr>
          <w:rFonts w:ascii="Calibri" w:cs="Calibri" w:eastAsia="Calibri" w:hAnsi="Calibri"/>
          <w:highlight w:val="yellow"/>
        </w:rPr>
        <w:t xml:space="preserve">[contact person]</w:t>
      </w:r>
      <w:r>
        <w:rPr>
          <w:rFonts w:ascii="Calibri" w:cs="Calibri" w:eastAsia="Calibri" w:hAnsi="Calibri"/>
        </w:rPr>
        <w:t xml:space="preserve">.</w:t>
      </w:r>
    </w:p>
    <w:p>
      <w:pPr>
        <w:pStyle w:val="ListParagraph"/>
        <w:numPr>
          <w:ilvl w:val="0"/>
          <w:numId w:val="3"/>
        </w:numPr>
        <w:spacing w:after="60" w:line="276"/>
      </w:pPr>
      <w:r>
        <w:rPr>
          <w:rFonts w:ascii="Calibri" w:cs="Calibri" w:eastAsia="Calibri" w:hAnsi="Calibri"/>
        </w:rPr>
        <w:t xml:space="preserve">On the basis of the trip and the answer, the employer decides what to do (designate the driver where the law requires it, or deal with the fine in another way) and observes the applicable time limit. The driver is told in advance what will be passed on.</w:t>
      </w:r>
    </w:p>
    <w:p>
      <w:pPr>
        <w:pStyle w:val="ListParagraph"/>
        <w:numPr>
          <w:ilvl w:val="0"/>
          <w:numId w:val="3"/>
        </w:numPr>
        <w:spacing w:after="60" w:line="276"/>
      </w:pPr>
      <w:r>
        <w:rPr>
          <w:rFonts w:ascii="Calibri" w:cs="Calibri" w:eastAsia="Calibri" w:hAnsi="Calibri"/>
        </w:rPr>
        <w:t xml:space="preserve">Fines data are deleted no later than 24 months after the offence; the employer can delete them earlier.</w:t>
      </w:r>
    </w:p>
    <w:p>
      <w:pPr>
        <w:spacing w:after="60"/>
      </w:pPr>
    </w:p>
    <w:p>
      <w:pPr>
        <w:spacing w:after="120" w:line="276"/>
      </w:pPr>
      <w:r>
        <w:rPr>
          <w:rFonts w:ascii="Calibri" w:cs="Calibri" w:eastAsia="Calibri" w:hAnsi="Calibri"/>
        </w:rPr>
        <w:t xml:space="preserve">Only </w:t>
      </w:r>
      <w:r>
        <w:rPr>
          <w:rFonts w:ascii="Calibri" w:cs="Calibri" w:eastAsia="Calibri" w:hAnsi="Calibri"/>
          <w:highlight w:val="yellow"/>
        </w:rPr>
        <w:t xml:space="preserve">[names or positions]</w:t>
      </w:r>
      <w:r>
        <w:rPr>
          <w:rFonts w:ascii="Calibri" w:cs="Calibri" w:eastAsia="Calibri" w:hAnsi="Calibri"/>
        </w:rPr>
        <w:t xml:space="preserve"> see fines data; they keep them confidential. The employer keeps a list of the categories of persons who can consult fines data, stating their capacity, and ensures that they are bound by a duty of confidentiality (Article 10, § 2, of the Act of 30 July 2018).</w:t>
      </w:r>
    </w:p>
    <w:p>
      <w:pPr>
        <w:pStyle w:val="Heading1"/>
        <w:keepNext/>
        <w:spacing w:after="120" w:before="280"/>
      </w:pPr>
      <w:r>
        <w:rPr>
          <w:rFonts w:ascii="Calibri" w:cs="Calibri" w:eastAsia="Calibri" w:hAnsi="Calibri"/>
          <w:b/>
          <w:bCs/>
          <w:color w:val="1F1F1F"/>
          <w:sz w:val="26"/>
          <w:szCs w:val="26"/>
        </w:rPr>
        <w:t xml:space="preserve">7. Warnings in the app and traffic rules</w:t>
      </w:r>
    </w:p>
    <w:p>
      <w:pPr>
        <w:pStyle w:val="ListParagraph"/>
        <w:numPr>
          <w:ilvl w:val="0"/>
          <w:numId w:val="2"/>
        </w:numPr>
        <w:spacing w:after="60" w:line="276"/>
      </w:pPr>
      <w:r>
        <w:rPr>
          <w:rFonts w:ascii="Calibri" w:cs="Calibri" w:eastAsia="Calibri" w:hAnsi="Calibri"/>
        </w:rPr>
        <w:t xml:space="preserve">During the workday, police checks are </w:t>
      </w:r>
      <w:r>
        <w:rPr>
          <w:rFonts w:ascii="Calibri" w:cs="Calibri" w:eastAsia="Calibri" w:hAnsi="Calibri"/>
          <w:highlight w:val="yellow"/>
        </w:rPr>
        <w:t xml:space="preserve">[hidden (default setting)]</w:t>
      </w:r>
      <w:r>
        <w:rPr>
          <w:rFonts w:ascii="Calibri" w:cs="Calibri" w:eastAsia="Calibri" w:hAnsi="Calibri"/>
        </w:rPr>
        <w:t xml:space="preserve"> / </w:t>
      </w:r>
      <w:r>
        <w:rPr>
          <w:rFonts w:ascii="Calibri" w:cs="Calibri" w:eastAsia="Calibri" w:hAnsi="Calibri"/>
          <w:highlight w:val="yellow"/>
        </w:rPr>
        <w:t xml:space="preserve">[visible]</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Speed cameras, average speed checks and hazards remain visible; such apps are not prohibited in Belgium. The phone is in a holder; the driver does not operate it while driving (Article 8.4 of the wegcode, the Highway Code). Abroad, the app follows the rules of the country where the car is (in France, danger zones; in Germany, no warnings for speed cameras and checks during the workday).</w:t>
      </w:r>
    </w:p>
    <w:p>
      <w:pPr>
        <w:pStyle w:val="ListParagraph"/>
        <w:numPr>
          <w:ilvl w:val="0"/>
          <w:numId w:val="2"/>
        </w:numPr>
        <w:spacing w:after="60" w:line="276"/>
      </w:pPr>
      <w:r>
        <w:rPr>
          <w:rFonts w:ascii="Calibri" w:cs="Calibri" w:eastAsia="Calibri" w:hAnsi="Calibri"/>
        </w:rPr>
        <w:t xml:space="preserve">The driver complies with the traffic rules. A warning is not permission to speed.</w:t>
      </w:r>
    </w:p>
    <w:p>
      <w:pPr>
        <w:pStyle w:val="ListParagraph"/>
        <w:numPr>
          <w:ilvl w:val="0"/>
          <w:numId w:val="2"/>
        </w:numPr>
        <w:spacing w:after="60" w:line="276"/>
      </w:pPr>
      <w:r>
        <w:rPr>
          <w:rFonts w:ascii="Calibri" w:cs="Calibri" w:eastAsia="Calibri" w:hAnsi="Calibri"/>
        </w:rPr>
        <w:t xml:space="preserve">The driver does not operate the phone while driving, except in the way the law permits; the driver preferably starts and stops a workday while stationary.</w:t>
      </w:r>
    </w:p>
    <w:p>
      <w:pPr>
        <w:spacing w:after="60"/>
      </w:pPr>
    </w:p>
    <w:p>
      <w:pPr>
        <w:pStyle w:val="Heading1"/>
        <w:keepNext/>
        <w:spacing w:after="120" w:before="280"/>
      </w:pPr>
      <w:r>
        <w:rPr>
          <w:rFonts w:ascii="Calibri" w:cs="Calibri" w:eastAsia="Calibri" w:hAnsi="Calibri"/>
          <w:b/>
          <w:bCs/>
          <w:color w:val="1F1F1F"/>
          <w:sz w:val="26"/>
          <w:szCs w:val="26"/>
        </w:rPr>
        <w:t xml:space="preserve">8. Drivers’ rights</w:t>
      </w:r>
    </w:p>
    <w:p>
      <w:pPr>
        <w:spacing w:after="120" w:line="276"/>
      </w:pPr>
      <w:r>
        <w:rPr>
          <w:rFonts w:ascii="Calibri" w:cs="Calibri" w:eastAsia="Calibri" w:hAnsi="Calibri"/>
        </w:rPr>
        <w:t xml:space="preserve">Every driver can access their data and request a copy, have inaccurate data rectified, request erasure or restriction where the law allows it, and object to processing that is based on a legitimate interest. Drivers contact </w:t>
      </w:r>
      <w:r>
        <w:rPr>
          <w:rFonts w:ascii="Calibri" w:cs="Calibri" w:eastAsia="Calibri" w:hAnsi="Calibri"/>
          <w:highlight w:val="yellow"/>
        </w:rPr>
        <w:t xml:space="preserve">[contact person, email address]</w:t>
      </w:r>
      <w:r>
        <w:rPr>
          <w:rFonts w:ascii="Calibri" w:cs="Calibri" w:eastAsia="Calibri" w:hAnsi="Calibri"/>
          <w:highlight w:val="yellow"/>
        </w:rPr>
        <w:t xml:space="preserve">[, or the data protection officer: name, email address]</w:t>
      </w:r>
      <w:r>
        <w:rPr>
          <w:rFonts w:ascii="Calibri" w:cs="Calibri" w:eastAsia="Calibri" w:hAnsi="Calibri"/>
        </w:rPr>
        <w:t xml:space="preserve">. They can also lodge a complaint with the Belgian Data Protection Authority (GBA) (www.gegevensbeschermingsautoriteit.be).</w:t>
      </w:r>
    </w:p>
    <w:p>
      <w:pPr>
        <w:pStyle w:val="Heading1"/>
        <w:keepNext/>
        <w:spacing w:after="120" w:before="280"/>
      </w:pPr>
      <w:r>
        <w:rPr>
          <w:rFonts w:ascii="Calibri" w:cs="Calibri" w:eastAsia="Calibri" w:hAnsi="Calibri"/>
          <w:b/>
          <w:bCs/>
          <w:color w:val="1F1F1F"/>
          <w:sz w:val="26"/>
          <w:szCs w:val="26"/>
        </w:rPr>
        <w:t xml:space="preserve">9. Entry into force and review</w:t>
      </w:r>
    </w:p>
    <w:p>
      <w:pPr>
        <w:spacing w:after="120" w:line="276"/>
      </w:pPr>
      <w:r>
        <w:rPr>
          <w:rFonts w:ascii="Calibri" w:cs="Calibri" w:eastAsia="Calibri" w:hAnsi="Calibri"/>
        </w:rPr>
        <w:t xml:space="preserve">This policy applies from </w:t>
      </w:r>
      <w:r>
        <w:rPr>
          <w:rFonts w:ascii="Calibri" w:cs="Calibri" w:eastAsia="Calibri" w:hAnsi="Calibri"/>
          <w:highlight w:val="yellow"/>
        </w:rPr>
        <w:t xml:space="preserve">[date]</w:t>
      </w:r>
      <w:r>
        <w:rPr>
          <w:rFonts w:ascii="Calibri" w:cs="Calibri" w:eastAsia="Calibri" w:hAnsi="Calibri"/>
        </w:rPr>
        <w:t xml:space="preserve">, after it was drawn up in consultation with the employees, after the consultative body (overlegorgaan), where one exists, gave its opinion, and after the work rules (arbeidsreglement) were amended in accordance with the Act of 8 April 1965. The employer reviews the text </w:t>
      </w:r>
      <w:r>
        <w:rPr>
          <w:rFonts w:ascii="Calibri" w:cs="Calibri" w:eastAsia="Calibri" w:hAnsi="Calibri"/>
          <w:highlight w:val="yellow"/>
        </w:rPr>
        <w:t xml:space="preserve">[annually]</w:t>
      </w:r>
      <w:r>
        <w:rPr>
          <w:rFonts w:ascii="Calibri" w:cs="Calibri" w:eastAsia="Calibri" w:hAnsi="Calibri"/>
        </w:rPr>
        <w:t xml:space="preserve"> and whenever TrapSpotter Fleet changes what is recorded. Any amendment follows the same procedure.</w:t>
      </w:r>
    </w:p>
    <w:p>
      <w:pPr>
        <w:pStyle w:val="Heading1"/>
        <w:keepNext/>
        <w:spacing w:after="120" w:before="280"/>
      </w:pPr>
      <w:r>
        <w:rPr>
          <w:rFonts w:ascii="Calibri" w:cs="Calibri" w:eastAsia="Calibri" w:hAnsi="Calibri"/>
          <w:b/>
          <w:bCs/>
          <w:color w:val="1F1F1F"/>
          <w:sz w:val="26"/>
          <w:szCs w:val="26"/>
        </w:rPr>
        <w:t xml:space="preserve">10. Model clause for the work rules</w:t>
      </w:r>
    </w:p>
    <w:p>
      <w:pPr>
        <w:spacing w:after="120" w:line="276"/>
      </w:pPr>
      <w:r>
        <w:rPr>
          <w:rFonts w:ascii="Calibri" w:cs="Calibri" w:eastAsia="Calibri" w:hAnsi="Calibri"/>
          <w:b/>
          <w:bCs/>
        </w:rPr>
        <w:t xml:space="preserve">Article [..]. Recording of work trips (TrapSpotter Fleet).</w:t>
      </w:r>
      <w:r>
        <w:rPr>
          <w:rFonts w:ascii="Calibri" w:cs="Calibri" w:eastAsia="Calibri" w:hAnsi="Calibri"/>
        </w:rPr>
        <w:t xml:space="preserve"> Using TrapSpotter Fleet, the employer records the workdays and work trips of the employees whom it selects for that purpose, for the purposes and under the conditions of the geolocation and vehicle use policy of </w:t>
      </w:r>
      <w:r>
        <w:rPr>
          <w:rFonts w:ascii="Calibri" w:cs="Calibri" w:eastAsia="Calibri" w:hAnsi="Calibri"/>
          <w:highlight w:val="yellow"/>
        </w:rPr>
        <w:t xml:space="preserve">[date]</w:t>
      </w:r>
      <w:r>
        <w:rPr>
          <w:rFonts w:ascii="Calibri" w:cs="Calibri" w:eastAsia="Calibri" w:hAnsi="Calibri"/>
        </w:rPr>
        <w:t xml:space="preserve">, which is attached to these rules as Annex </w:t>
      </w:r>
      <w:r>
        <w:rPr>
          <w:rFonts w:ascii="Calibri" w:cs="Calibri" w:eastAsia="Calibri" w:hAnsi="Calibri"/>
          <w:highlight w:val="yellow"/>
        </w:rPr>
        <w:t xml:space="preserve">[..]</w:t>
      </w:r>
      <w:r>
        <w:rPr>
          <w:rFonts w:ascii="Calibri" w:cs="Calibri" w:eastAsia="Calibri" w:hAnsi="Calibri"/>
        </w:rPr>
        <w:t xml:space="preserve">. Recording takes place only between the start and the stop of a workday in the app; nothing is recorded outside working hours. For a trip that the employee makes private, the place and route are not kept. The data are not used to check driving speed or as permanent monitoring. Live positions </w:t>
      </w:r>
      <w:r>
        <w:rPr>
          <w:rFonts w:ascii="Calibri" w:cs="Calibri" w:eastAsia="Calibri" w:hAnsi="Calibri"/>
          <w:highlight w:val="yellow"/>
        </w:rPr>
        <w:t xml:space="preserve">[are not used]</w:t>
      </w:r>
      <w:r>
        <w:rPr>
          <w:rFonts w:ascii="Calibri" w:cs="Calibri" w:eastAsia="Calibri" w:hAnsi="Calibri"/>
        </w:rPr>
        <w:t xml:space="preserve"> / </w:t>
      </w:r>
      <w:r>
        <w:rPr>
          <w:rFonts w:ascii="Calibri" w:cs="Calibri" w:eastAsia="Calibri" w:hAnsi="Calibri"/>
          <w:highlight w:val="yellow"/>
        </w:rPr>
        <w:t xml:space="preserve">[are used only during the workday for: purpose]</w:t>
      </w:r>
      <w:r>
        <w:rPr>
          <w:rFonts w:ascii="Calibri" w:cs="Calibri" w:eastAsia="Calibri" w:hAnsi="Calibri"/>
        </w:rPr>
        <w:t xml:space="preserve">. </w:t>
      </w:r>
      <w:r>
        <w:rPr>
          <w:rFonts w:ascii="Calibri" w:cs="Calibri" w:eastAsia="Calibri" w:hAnsi="Calibri"/>
          <w:highlight w:val="yellow"/>
        </w:rPr>
        <w:t xml:space="preserve">[The data are used to measure working time for the purpose of determining pay, as follows: ...]</w:t>
      </w:r>
      <w:r>
        <w:rPr>
          <w:rFonts w:ascii="Calibri" w:cs="Calibri" w:eastAsia="Calibri" w:hAnsi="Calibri"/>
        </w:rPr>
        <w:t xml:space="preserve"> If the employer receives a traffic fine for a vehicle that it makes available, it may ask the employee to confirm whether they were driving, and it identifies the driver as the law requires. The employees have the rights set out in the policy.</w:t>
      </w:r>
    </w:p>
    <w:p>
      <w:pPr>
        <w:spacing w:after="140"/>
      </w:pPr>
      <w:r>
        <w:rPr>
          <w:rFonts w:ascii="Calibri" w:cs="Calibri" w:eastAsia="Calibri" w:hAnsi="Calibri"/>
        </w:rPr>
        <w:t xml:space="preserve">Consultation with the employees and opinion of the consultative body on: </w:t>
      </w:r>
      <w:r>
        <w:rPr>
          <w:rFonts w:ascii="Calibri" w:cs="Calibri" w:eastAsia="Calibri" w:hAnsi="Calibri"/>
          <w:color w:val="7F7F7F"/>
        </w:rPr>
        <w:t xml:space="preserve">__________</w:t>
      </w:r>
    </w:p>
    <w:p>
      <w:pPr>
        <w:spacing w:after="140"/>
      </w:pPr>
      <w:r>
        <w:rPr>
          <w:rFonts w:ascii="Calibri" w:cs="Calibri" w:eastAsia="Calibri" w:hAnsi="Calibri"/>
        </w:rPr>
        <w:t xml:space="preserve">Work rules amended on: </w:t>
      </w:r>
      <w:r>
        <w:rPr>
          <w:rFonts w:ascii="Calibri" w:cs="Calibri" w:eastAsia="Calibri" w:hAnsi="Calibri"/>
          <w:color w:val="7F7F7F"/>
        </w:rPr>
        <w:t xml:space="preserve">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For the employer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Geolocation and vehicle use policy (TrapSpotter Fleet) · Template by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Geolocation and vehicle use policy (TrapSpotter Fleet)</dc:title>
  <dc:creator>TrapSpotter BV</dc:creator>
  <dc:description>Template by TrapSpotter BV for TrapSpotter Fleet customers (Belgium)</dc:description>
  <cp:lastModifiedBy>Un-named</cp:lastModifiedBy>
  <cp:revision>1</cp:revision>
  <dcterms:created xsi:type="dcterms:W3CDTF">2026-10-08T23:12:48.901Z</dcterms:created>
  <dcterms:modified xsi:type="dcterms:W3CDTF">2026-10-08T23:12:48.901Z</dcterms:modified>
</cp:coreProperties>
</file>

<file path=docProps/custom.xml><?xml version="1.0" encoding="utf-8"?>
<Properties xmlns="http://schemas.openxmlformats.org/officeDocument/2006/custom-properties" xmlns:vt="http://schemas.openxmlformats.org/officeDocument/2006/docPropsVTypes"/>
</file>